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2F2F2" w:themeColor="background1" w:themeShade="F2"/>
  <w:body>
    <w:sdt>
      <w:sdtPr>
        <w:rPr>
          <w:rFonts w:asciiTheme="majorBidi" w:hAnsiTheme="majorBidi" w:cstheme="majorBidi"/>
          <w:noProof/>
          <w:sz w:val="24"/>
          <w:szCs w:val="24"/>
        </w:rPr>
        <w:id w:val="-2082272668"/>
        <w:docPartObj>
          <w:docPartGallery w:val="Cover Pages"/>
          <w:docPartUnique/>
        </w:docPartObj>
      </w:sdtPr>
      <w:sdtEndPr/>
      <w:sdtContent>
        <w:p w14:paraId="72096296" w14:textId="094BF492" w:rsidR="009F2475" w:rsidRPr="009F2475" w:rsidRDefault="009F2475" w:rsidP="009F2475">
          <w:pPr>
            <w:jc w:val="both"/>
            <w:rPr>
              <w:rFonts w:asciiTheme="majorBidi" w:hAnsiTheme="majorBidi" w:cstheme="majorBidi"/>
              <w:noProof/>
              <w:sz w:val="24"/>
              <w:szCs w:val="24"/>
            </w:rPr>
          </w:pPr>
          <w:r w:rsidRPr="009F2475">
            <w:rPr>
              <w:rFonts w:asciiTheme="majorBidi" w:hAnsiTheme="majorBidi" w:cstheme="majorBidi"/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020FB4F" wp14:editId="5895334D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1712890" cy="3840480"/>
                    <wp:effectExtent l="0" t="0" r="20320" b="16510"/>
                    <wp:wrapNone/>
                    <wp:docPr id="138" name="Text Box 13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712890" cy="3840480"/>
                            </a:xfrm>
                            <a:prstGeom prst="rect">
                              <a:avLst/>
                            </a:prstGeom>
                            <a:ln/>
                          </wps:spPr>
                          <wps:style>
                            <a:lnRef idx="1">
                              <a:schemeClr val="accent3"/>
                            </a:lnRef>
                            <a:fillRef idx="2">
                              <a:schemeClr val="accent3"/>
                            </a:fillRef>
                            <a:effectRef idx="1">
                              <a:schemeClr val="accent3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tbl>
                                <w:tblPr>
                                  <w:tblW w:w="5000" w:type="pct"/>
                                  <w:jc w:val="center"/>
                                  <w:tblBorders>
                                    <w:insideV w:val="single" w:sz="12" w:space="0" w:color="ED7D31" w:themeColor="accent2"/>
                                  </w:tblBorders>
                                  <w:tblCellMar>
                                    <w:top w:w="1296" w:type="dxa"/>
                                    <w:left w:w="360" w:type="dxa"/>
                                    <w:bottom w:w="1296" w:type="dxa"/>
                                    <w:right w:w="36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5894"/>
                                  <w:gridCol w:w="5582"/>
                                </w:tblGrid>
                                <w:tr w:rsidR="009F2475" w14:paraId="3AFFCD81" w14:textId="77777777">
                                  <w:trPr>
                                    <w:jc w:val="center"/>
                                  </w:trPr>
                                  <w:tc>
                                    <w:tcPr>
                                      <w:tcW w:w="2568" w:type="pct"/>
                                      <w:vAlign w:val="center"/>
                                    </w:tcPr>
                                    <w:p w14:paraId="7B74254C" w14:textId="77777777" w:rsidR="009F2475" w:rsidRDefault="009F2475">
                                      <w:pPr>
                                        <w:jc w:val="right"/>
                                      </w:pPr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599EBB70" wp14:editId="1C9945EA">
                                            <wp:extent cx="3065006" cy="3065006"/>
                                            <wp:effectExtent l="0" t="0" r="2540" b="2540"/>
                                            <wp:docPr id="139" name="Picture 139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2" name="tree crop.jpg"/>
                                                    <pic:cNvPicPr/>
                                                  </pic:nvPicPr>
                                                  <pic:blipFill>
                                                    <a:blip r:embed="rId8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>
                                                    <a:xfrm>
                                                      <a:off x="0" y="0"/>
                                                      <a:ext cx="3065006" cy="3065006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  <w:sdt>
                                      <w:sdtPr>
                                        <w:rPr>
                                          <w:rFonts w:asciiTheme="majorBidi" w:hAnsiTheme="majorBidi" w:cstheme="majorBidi"/>
                                          <w:caps/>
                                          <w:color w:val="191919" w:themeColor="text1" w:themeTint="E6"/>
                                          <w:sz w:val="72"/>
                                          <w:szCs w:val="72"/>
                                        </w:rPr>
                                        <w:alias w:val="Title"/>
                                        <w:tag w:val=""/>
                                        <w:id w:val="-438379639"/>
    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    <w:text/>
                                      </w:sdtPr>
                                      <w:sdtEndPr/>
                                      <w:sdtContent>
                                        <w:p w14:paraId="31C7BF02" w14:textId="31DB03BA" w:rsidR="009F2475" w:rsidRPr="004D7D42" w:rsidRDefault="009F2475">
                                          <w:pPr>
                                            <w:pStyle w:val="NoSpacing"/>
                                            <w:spacing w:line="312" w:lineRule="auto"/>
                                            <w:jc w:val="right"/>
                                            <w:rPr>
                                              <w:rFonts w:asciiTheme="majorBidi" w:hAnsiTheme="majorBidi" w:cstheme="majorBidi"/>
                                              <w:caps/>
                                              <w:color w:val="191919" w:themeColor="text1" w:themeTint="E6"/>
                                              <w:sz w:val="72"/>
                                              <w:szCs w:val="72"/>
                                            </w:rPr>
                                          </w:pPr>
                                          <w:r w:rsidRPr="004D7D42">
                                            <w:rPr>
                                              <w:rFonts w:asciiTheme="majorBidi" w:hAnsiTheme="majorBidi" w:cstheme="majorBidi"/>
                                              <w:caps/>
                                              <w:color w:val="191919" w:themeColor="text1" w:themeTint="E6"/>
                                              <w:sz w:val="72"/>
                                              <w:szCs w:val="72"/>
                                            </w:rPr>
                                            <w:t>E</w:t>
                                          </w:r>
                                          <w:r w:rsidR="00DF695F">
                                            <w:rPr>
                                              <w:rFonts w:asciiTheme="majorBidi" w:hAnsiTheme="majorBidi" w:cstheme="majorBidi"/>
                                              <w:caps/>
                                              <w:color w:val="191919" w:themeColor="text1" w:themeTint="E6"/>
                                              <w:sz w:val="72"/>
                                              <w:szCs w:val="72"/>
                                            </w:rPr>
                                            <w:t>DU1</w:t>
                                          </w:r>
                                          <w:r w:rsidRPr="004D7D42">
                                            <w:rPr>
                                              <w:rFonts w:asciiTheme="majorBidi" w:hAnsiTheme="majorBidi" w:cstheme="majorBidi"/>
                                              <w:caps/>
                                              <w:color w:val="191919" w:themeColor="text1" w:themeTint="E6"/>
                                              <w:sz w:val="72"/>
                                              <w:szCs w:val="72"/>
                                            </w:rPr>
                                            <w:t>01</w:t>
                                          </w:r>
                                        </w:p>
                                      </w:sdtContent>
                                    </w:sdt>
                                    <w:sdt>
                                      <w:sdtPr>
                                        <w:rPr>
                                          <w:rFonts w:asciiTheme="majorBidi" w:hAnsiTheme="majorBidi" w:cstheme="majorBidi"/>
                                          <w:b/>
                                          <w:bCs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w:alias w:val="Subtitle"/>
                                        <w:tag w:val=""/>
                                        <w:id w:val="1354072561"/>
    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    <w:text/>
                                      </w:sdtPr>
                                      <w:sdtEndPr/>
                                      <w:sdtContent>
                                        <w:p w14:paraId="56F786DE" w14:textId="70EBA57F" w:rsidR="009F2475" w:rsidRDefault="001F75BC">
                                          <w:pPr>
                                            <w:jc w:val="right"/>
                                            <w:rPr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>
                                            <w:rPr>
                                              <w:rFonts w:asciiTheme="majorBidi" w:hAnsiTheme="majorBidi" w:cstheme="majorBidi"/>
                                              <w:b/>
                                              <w:bCs/>
                                              <w:color w:val="000000" w:themeColor="text1"/>
                                              <w:sz w:val="24"/>
                                              <w:szCs w:val="24"/>
                                            </w:rPr>
                                            <w:t>Quiz for Final-Term</w:t>
                                          </w:r>
                                        </w:p>
                                      </w:sdtContent>
                                    </w:sdt>
                                  </w:tc>
                                  <w:tc>
                                    <w:tcPr>
                                      <w:tcW w:w="2432" w:type="pct"/>
                                      <w:vAlign w:val="center"/>
                                    </w:tcPr>
                                    <w:p w14:paraId="70FDD600" w14:textId="77777777" w:rsidR="009F2475" w:rsidRPr="004D7D42" w:rsidRDefault="009F2475">
                                      <w:pPr>
                                        <w:pStyle w:val="NoSpacing"/>
                                        <w:rPr>
                                          <w:rFonts w:asciiTheme="majorBidi" w:hAnsiTheme="majorBidi" w:cstheme="majorBidi"/>
                                          <w:caps/>
                                          <w:color w:val="ED7D31" w:themeColor="accent2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4D7D42">
                                        <w:rPr>
                                          <w:rFonts w:asciiTheme="majorBidi" w:hAnsiTheme="majorBidi" w:cstheme="majorBidi"/>
                                          <w:caps/>
                                          <w:color w:val="ED7D31" w:themeColor="accent2"/>
                                          <w:sz w:val="28"/>
                                          <w:szCs w:val="28"/>
                                        </w:rPr>
                                        <w:t>Abstract</w:t>
                                      </w:r>
                                    </w:p>
                                    <w:sdt>
                                      <w:sdtPr>
                                        <w:rPr>
                                          <w:rFonts w:ascii="Edwardian Script ITC" w:hAnsi="Edwardian Script ITC"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w:alias w:val="Abstract"/>
                                        <w:tag w:val=""/>
                                        <w:id w:val="-2036181933"/>
                                        <w:dataBinding w:prefixMappings="xmlns:ns0='http://schemas.microsoft.com/office/2006/coverPageProps' " w:xpath="/ns0:CoverPageProperties[1]/ns0:Abstract[1]" w:storeItemID="{55AF091B-3C7A-41E3-B477-F2FDAA23CFDA}"/>
                                        <w:text/>
                                      </w:sdtPr>
                                      <w:sdtEndPr/>
                                      <w:sdtContent>
                                        <w:p w14:paraId="5507B8A8" w14:textId="77EB162D" w:rsidR="009F2475" w:rsidRPr="004D7D42" w:rsidRDefault="009F2475" w:rsidP="004D7D42">
                                          <w:pPr>
                                            <w:jc w:val="both"/>
                                            <w:rPr>
                                              <w:rFonts w:ascii="Edwardian Script ITC" w:hAnsi="Edwardian Script ITC"/>
                                              <w:color w:val="000000" w:themeColor="text1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4D7D42">
                                            <w:rPr>
                                              <w:rFonts w:ascii="Edwardian Script ITC" w:hAnsi="Edwardian Script ITC"/>
                                              <w:color w:val="000000" w:themeColor="text1"/>
                                              <w:sz w:val="24"/>
                                              <w:szCs w:val="24"/>
                                            </w:rPr>
                                            <w:t>This comprehensive collection of notes is accurately crafted to empower students to excel academically, ensuring they achieve a minimum of 80% marks in their examinations. The content is organized with clarity and precision, focusing on key concepts, critical analyses, and practical applications tailored to the syllabus. These notes serve as a reliable resource for both thorough preparation and last-minute revision. Designed to inspire confidence and mastery, this guide is an essential tool for students striving for academic excellence.</w:t>
                                          </w:r>
                                        </w:p>
                                      </w:sdtContent>
                                    </w:sdt>
                                    <w:sdt>
                                      <w:sdtPr>
                                        <w:rPr>
                                          <w:rFonts w:asciiTheme="majorBidi" w:hAnsiTheme="majorBidi" w:cstheme="majorBidi"/>
                                          <w:color w:val="ED7D31" w:themeColor="accent2"/>
                                          <w:sz w:val="28"/>
                                          <w:szCs w:val="28"/>
                                        </w:rPr>
                                        <w:alias w:val="Author"/>
                                        <w:tag w:val=""/>
                                        <w:id w:val="-279026076"/>
    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    <w:text/>
                                      </w:sdtPr>
                                      <w:sdtEndPr/>
                                      <w:sdtContent>
                                        <w:p w14:paraId="2443EC36" w14:textId="068BDD90" w:rsidR="009F2475" w:rsidRPr="004D7D42" w:rsidRDefault="009F2475">
                                          <w:pPr>
                                            <w:pStyle w:val="NoSpacing"/>
                                            <w:rPr>
                                              <w:rFonts w:asciiTheme="majorBidi" w:hAnsiTheme="majorBidi" w:cstheme="majorBidi"/>
                                              <w:color w:val="ED7D31" w:themeColor="accent2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4D7D42">
                                            <w:rPr>
                                              <w:rFonts w:asciiTheme="majorBidi" w:hAnsiTheme="majorBidi" w:cstheme="majorBidi"/>
                                              <w:color w:val="ED7D31" w:themeColor="accent2"/>
                                              <w:sz w:val="28"/>
                                              <w:szCs w:val="28"/>
                                            </w:rPr>
                                            <w:t xml:space="preserve">Maha </w:t>
                                          </w:r>
                                          <w:r w:rsidR="002C3E0E">
                                            <w:rPr>
                                              <w:rFonts w:asciiTheme="majorBidi" w:hAnsiTheme="majorBidi" w:cstheme="majorBidi"/>
                                              <w:color w:val="ED7D31" w:themeColor="accent2"/>
                                              <w:sz w:val="28"/>
                                              <w:szCs w:val="28"/>
                                            </w:rPr>
                                            <w:t>Malik</w:t>
                                          </w:r>
                                        </w:p>
                                      </w:sdtContent>
                                    </w:sdt>
                                    <w:p w14:paraId="5CC98BAA" w14:textId="1E8B862B" w:rsidR="009F2475" w:rsidRDefault="00FD4C41">
                                      <w:pPr>
                                        <w:pStyle w:val="NoSpacing"/>
                                      </w:pPr>
                                      <w:sdt>
                                        <w:sdtPr>
                                          <w:rPr>
                                            <w:rFonts w:asciiTheme="majorBidi" w:hAnsiTheme="majorBidi" w:cstheme="majorBidi"/>
                                            <w:color w:val="44546A" w:themeColor="text2"/>
                                            <w:sz w:val="24"/>
                                            <w:szCs w:val="24"/>
                                          </w:rPr>
                                          <w:alias w:val="Course"/>
                                          <w:tag w:val="Course"/>
                                          <w:id w:val="-710501431"/>
            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            <w:text/>
                                        </w:sdtPr>
                                        <w:sdtEndPr/>
                                        <w:sdtContent>
                                          <w:r w:rsidR="00DF695F" w:rsidRPr="00DF695F">
                                            <w:rPr>
                                              <w:rFonts w:asciiTheme="majorBidi" w:hAnsiTheme="majorBidi" w:cstheme="majorBidi"/>
                                              <w:color w:val="44546A" w:themeColor="text2"/>
                                              <w:sz w:val="24"/>
                                              <w:szCs w:val="24"/>
                                            </w:rPr>
                                            <w:t>Foundations of Education</w:t>
                                          </w:r>
                                        </w:sdtContent>
                                      </w:sdt>
                                    </w:p>
                                  </w:tc>
                                </w:tr>
                              </w:tbl>
                              <w:p w14:paraId="027B920D" w14:textId="77777777" w:rsidR="009F2475" w:rsidRDefault="009F2475"/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77300</wp14:pctHeight>
                    </wp14:sizeRelV>
                  </wp:anchor>
                </w:drawing>
              </mc:Choice>
              <mc:Fallback>
                <w:pict>
                  <v:shapetype w14:anchorId="2020FB4F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38" o:spid="_x0000_s1026" type="#_x0000_t202" style="position:absolute;left:0;text-align:left;margin-left:0;margin-top:0;width:134.85pt;height:302.4pt;z-index:251659264;visibility:visible;mso-wrap-style:square;mso-width-percent:941;mso-height-percent:773;mso-wrap-distance-left:9pt;mso-wrap-distance-top:0;mso-wrap-distance-right:9pt;mso-wrap-distance-bottom:0;mso-position-horizontal:center;mso-position-horizontal-relative:page;mso-position-vertical:center;mso-position-vertical-relative:page;mso-width-percent:941;mso-height-percent:7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" fillcolor="#c3c3c3 [2166]" strokecolor="#a5a5a5 [3206]" strokeweight=".5pt">
                    <v:fill color2="#b6b6b6 [2614]" rotate="t" colors="0 #d2d2d2;.5 #c8c8c8;1 silver" focus="100%" type="gradient">
                      <o:fill v:ext="view" type="gradientUnscaled"/>
                    </v:fill>
                    <v:textbox inset="0,0,0,0">
                      <w:txbxContent>
                        <w:tbl>
                          <w:tblPr>
                            <w:tblW w:w="5000" w:type="pct"/>
                            <w:jc w:val="center"/>
                            <w:tblBorders>
                              <w:insideV w:val="single" w:sz="12" w:space="0" w:color="ED7D31" w:themeColor="accent2"/>
                            </w:tblBorders>
                            <w:tblCellMar>
                              <w:top w:w="1296" w:type="dxa"/>
                              <w:left w:w="360" w:type="dxa"/>
                              <w:bottom w:w="1296" w:type="dxa"/>
                              <w:right w:w="36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894"/>
                            <w:gridCol w:w="5582"/>
                          </w:tblGrid>
                          <w:tr w:rsidR="009F2475" w14:paraId="3AFFCD81" w14:textId="77777777">
                            <w:trPr>
                              <w:jc w:val="center"/>
                            </w:trPr>
                            <w:tc>
                              <w:tcPr>
                                <w:tcW w:w="2568" w:type="pct"/>
                                <w:vAlign w:val="center"/>
                              </w:tcPr>
                              <w:p w14:paraId="7B74254C" w14:textId="77777777" w:rsidR="009F2475" w:rsidRDefault="009F2475">
                                <w:pPr>
                                  <w:jc w:val="right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99EBB70" wp14:editId="1C9945EA">
                                      <wp:extent cx="3065006" cy="3065006"/>
                                      <wp:effectExtent l="0" t="0" r="2540" b="2540"/>
                                      <wp:docPr id="139" name="Picture 13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" name="tree crop.jpg"/>
                                              <pic:cNvPicPr/>
                                            </pic:nvPicPr>
                                            <pic:blipFill>
                                              <a:blip r:embed="rId8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3065006" cy="306500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sdt>
                                <w:sdtPr>
                                  <w:rPr>
                                    <w:rFonts w:asciiTheme="majorBidi" w:hAnsiTheme="majorBidi" w:cstheme="majorBidi"/>
                                    <w:caps/>
                                    <w:color w:val="191919" w:themeColor="text1" w:themeTint="E6"/>
                                    <w:sz w:val="72"/>
                                    <w:szCs w:val="72"/>
                                  </w:rPr>
                                  <w:alias w:val="Title"/>
                                  <w:tag w:val=""/>
                                  <w:id w:val="-438379639"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31C7BF02" w14:textId="31DB03BA" w:rsidR="009F2475" w:rsidRPr="004D7D42" w:rsidRDefault="009F2475">
                                    <w:pPr>
                                      <w:pStyle w:val="NoSpacing"/>
                                      <w:spacing w:line="312" w:lineRule="auto"/>
                                      <w:jc w:val="right"/>
                                      <w:rPr>
                                        <w:rFonts w:asciiTheme="majorBidi" w:hAnsiTheme="majorBidi" w:cstheme="majorBidi"/>
                                        <w:caps/>
                                        <w:color w:val="191919" w:themeColor="text1" w:themeTint="E6"/>
                                        <w:sz w:val="72"/>
                                        <w:szCs w:val="72"/>
                                      </w:rPr>
                                    </w:pPr>
                                    <w:r w:rsidRPr="004D7D42">
                                      <w:rPr>
                                        <w:rFonts w:asciiTheme="majorBidi" w:hAnsiTheme="majorBidi" w:cstheme="majorBidi"/>
                                        <w:caps/>
                                        <w:color w:val="191919" w:themeColor="text1" w:themeTint="E6"/>
                                        <w:sz w:val="72"/>
                                        <w:szCs w:val="72"/>
                                      </w:rPr>
                                      <w:t>E</w:t>
                                    </w:r>
                                    <w:r w:rsidR="00DF695F">
                                      <w:rPr>
                                        <w:rFonts w:asciiTheme="majorBidi" w:hAnsiTheme="majorBidi" w:cstheme="majorBidi"/>
                                        <w:caps/>
                                        <w:color w:val="191919" w:themeColor="text1" w:themeTint="E6"/>
                                        <w:sz w:val="72"/>
                                        <w:szCs w:val="72"/>
                                      </w:rPr>
                                      <w:t>DU1</w:t>
                                    </w:r>
                                    <w:r w:rsidRPr="004D7D42">
                                      <w:rPr>
                                        <w:rFonts w:asciiTheme="majorBidi" w:hAnsiTheme="majorBidi" w:cstheme="majorBidi"/>
                                        <w:caps/>
                                        <w:color w:val="191919" w:themeColor="text1" w:themeTint="E6"/>
                                        <w:sz w:val="72"/>
                                        <w:szCs w:val="72"/>
                                      </w:rPr>
                                      <w:t>01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color w:val="000000" w:themeColor="text1"/>
                                    <w:sz w:val="24"/>
                                    <w:szCs w:val="24"/>
                                  </w:rPr>
                                  <w:alias w:val="Subtitle"/>
                                  <w:tag w:val=""/>
                                  <w:id w:val="1354072561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56F786DE" w14:textId="70EBA57F" w:rsidR="009F2475" w:rsidRDefault="001F75BC">
                                    <w:pPr>
                                      <w:jc w:val="righ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Quiz for Final-Term</w:t>
                                    </w:r>
                                  </w:p>
                                </w:sdtContent>
                              </w:sdt>
                            </w:tc>
                            <w:tc>
                              <w:tcPr>
                                <w:tcW w:w="2432" w:type="pct"/>
                                <w:vAlign w:val="center"/>
                              </w:tcPr>
                              <w:p w14:paraId="70FDD600" w14:textId="77777777" w:rsidR="009F2475" w:rsidRPr="004D7D42" w:rsidRDefault="009F2475">
                                <w:pPr>
                                  <w:pStyle w:val="NoSpacing"/>
                                  <w:rPr>
                                    <w:rFonts w:asciiTheme="majorBidi" w:hAnsiTheme="majorBidi" w:cstheme="majorBidi"/>
                                    <w:caps/>
                                    <w:color w:val="ED7D31" w:themeColor="accent2"/>
                                    <w:sz w:val="28"/>
                                    <w:szCs w:val="28"/>
                                  </w:rPr>
                                </w:pPr>
                                <w:r w:rsidRPr="004D7D42">
                                  <w:rPr>
                                    <w:rFonts w:asciiTheme="majorBidi" w:hAnsiTheme="majorBidi" w:cstheme="majorBidi"/>
                                    <w:caps/>
                                    <w:color w:val="ED7D31" w:themeColor="accent2"/>
                                    <w:sz w:val="28"/>
                                    <w:szCs w:val="28"/>
                                  </w:rPr>
                                  <w:t>Abstract</w:t>
                                </w:r>
                              </w:p>
                              <w:sdt>
                                <w:sdtPr>
                                  <w:rPr>
                                    <w:rFonts w:ascii="Edwardian Script ITC" w:hAnsi="Edwardian Script ITC"/>
                                    <w:color w:val="000000" w:themeColor="text1"/>
                                    <w:sz w:val="24"/>
                                    <w:szCs w:val="24"/>
                                  </w:rPr>
                                  <w:alias w:val="Abstract"/>
                                  <w:tag w:val=""/>
                                  <w:id w:val="-2036181933"/>
                                  <w:dataBinding w:prefixMappings="xmlns:ns0='http://schemas.microsoft.com/office/2006/coverPageProps' " w:xpath="/ns0:CoverPageProperties[1]/ns0:Abstract[1]" w:storeItemID="{55AF091B-3C7A-41E3-B477-F2FDAA23CFDA}"/>
                                  <w:text/>
                                </w:sdtPr>
                                <w:sdtEndPr/>
                                <w:sdtContent>
                                  <w:p w14:paraId="5507B8A8" w14:textId="77EB162D" w:rsidR="009F2475" w:rsidRPr="004D7D42" w:rsidRDefault="009F2475" w:rsidP="004D7D42">
                                    <w:pPr>
                                      <w:jc w:val="both"/>
                                      <w:rPr>
                                        <w:rFonts w:ascii="Edwardian Script ITC" w:hAnsi="Edwardian Script ITC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4D7D42">
                                      <w:rPr>
                                        <w:rFonts w:ascii="Edwardian Script ITC" w:hAnsi="Edwardian Script ITC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This comprehensive collection of notes is accurately crafted to empower students to excel academically, ensuring they achieve a minimum of 80% marks in their examinations. The content is organized with clarity and precision, focusing on key concepts, critical analyses, and practical applications tailored to the syllabus. These notes serve as a reliable resource for both thorough preparation and last-minute revision. Designed to inspire confidence and mastery, this guide is an essential tool for students striving for academic excellence.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rFonts w:asciiTheme="majorBidi" w:hAnsiTheme="majorBidi" w:cstheme="majorBidi"/>
                                    <w:color w:val="ED7D31" w:themeColor="accent2"/>
                                    <w:sz w:val="28"/>
                                    <w:szCs w:val="28"/>
                                  </w:rPr>
                                  <w:alias w:val="Author"/>
                                  <w:tag w:val=""/>
                                  <w:id w:val="-279026076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2443EC36" w14:textId="068BDD90" w:rsidR="009F2475" w:rsidRPr="004D7D42" w:rsidRDefault="009F2475">
                                    <w:pPr>
                                      <w:pStyle w:val="NoSpacing"/>
                                      <w:rPr>
                                        <w:rFonts w:asciiTheme="majorBidi" w:hAnsiTheme="majorBidi" w:cstheme="majorBidi"/>
                                        <w:color w:val="ED7D31" w:themeColor="accent2"/>
                                        <w:sz w:val="28"/>
                                        <w:szCs w:val="28"/>
                                      </w:rPr>
                                    </w:pPr>
                                    <w:r w:rsidRPr="004D7D42">
                                      <w:rPr>
                                        <w:rFonts w:asciiTheme="majorBidi" w:hAnsiTheme="majorBidi" w:cstheme="majorBidi"/>
                                        <w:color w:val="ED7D31" w:themeColor="accent2"/>
                                        <w:sz w:val="28"/>
                                        <w:szCs w:val="28"/>
                                      </w:rPr>
                                      <w:t xml:space="preserve">Maha </w:t>
                                    </w:r>
                                    <w:r w:rsidR="002C3E0E">
                                      <w:rPr>
                                        <w:rFonts w:asciiTheme="majorBidi" w:hAnsiTheme="majorBidi" w:cstheme="majorBidi"/>
                                        <w:color w:val="ED7D31" w:themeColor="accent2"/>
                                        <w:sz w:val="28"/>
                                        <w:szCs w:val="28"/>
                                      </w:rPr>
                                      <w:t>Malik</w:t>
                                    </w:r>
                                  </w:p>
                                </w:sdtContent>
                              </w:sdt>
                              <w:p w14:paraId="5CC98BAA" w14:textId="1E8B862B" w:rsidR="009F2475" w:rsidRDefault="00FD4C41">
                                <w:pPr>
                                  <w:pStyle w:val="NoSpacing"/>
                                </w:pPr>
                                <w:sdt>
                                  <w:sdtPr>
                                    <w:rPr>
                                      <w:rFonts w:asciiTheme="majorBidi" w:hAnsiTheme="majorBidi" w:cstheme="majorBidi"/>
                                      <w:color w:val="44546A" w:themeColor="text2"/>
                                      <w:sz w:val="24"/>
                                      <w:szCs w:val="24"/>
                                    </w:rPr>
                                    <w:alias w:val="Course"/>
                                    <w:tag w:val="Course"/>
                                    <w:id w:val="-710501431"/>
      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DF695F" w:rsidRPr="00DF695F">
                                      <w:rPr>
                                        <w:rFonts w:asciiTheme="majorBidi" w:hAnsiTheme="majorBidi" w:cstheme="majorBidi"/>
                                        <w:color w:val="44546A" w:themeColor="text2"/>
                                        <w:sz w:val="24"/>
                                        <w:szCs w:val="24"/>
                                      </w:rPr>
                                      <w:t>Foundations of Education</w:t>
                                    </w:r>
                                  </w:sdtContent>
                                </w:sdt>
                              </w:p>
                            </w:tc>
                          </w:tr>
                        </w:tbl>
                        <w:p w14:paraId="027B920D" w14:textId="77777777" w:rsidR="009F2475" w:rsidRDefault="009F2475"/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Pr="009F2475">
            <w:rPr>
              <w:rFonts w:asciiTheme="majorBidi" w:hAnsiTheme="majorBidi" w:cstheme="majorBidi"/>
              <w:noProof/>
              <w:sz w:val="24"/>
              <w:szCs w:val="24"/>
            </w:rPr>
            <w:br w:type="page"/>
          </w:r>
        </w:p>
      </w:sdtContent>
    </w:sdt>
    <w:p w14:paraId="116E99F0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lastRenderedPageBreak/>
        <w:t xml:space="preserve">According to 1972, Semester system was started at university level. </w:t>
      </w:r>
    </w:p>
    <w:p w14:paraId="5B144BA7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82EDA">
        <w:rPr>
          <w:rFonts w:ascii="Times New Roman" w:hAnsi="Times New Roman" w:cs="Times New Roman"/>
          <w:sz w:val="24"/>
          <w:szCs w:val="24"/>
        </w:rPr>
        <w:t xml:space="preserve">The 1992 policy stressed on critical thinking opposed to rote learning. </w:t>
      </w:r>
    </w:p>
    <w:p w14:paraId="34A719BD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PHD and </w:t>
      </w:r>
      <w:proofErr w:type="spellStart"/>
      <w:proofErr w:type="gramStart"/>
      <w:r w:rsidRPr="00B82EDA">
        <w:rPr>
          <w:rFonts w:ascii="Times New Roman" w:hAnsi="Times New Roman" w:cs="Times New Roman"/>
          <w:sz w:val="24"/>
          <w:szCs w:val="24"/>
        </w:rPr>
        <w:t>M.Phil</w:t>
      </w:r>
      <w:proofErr w:type="spellEnd"/>
      <w:proofErr w:type="gramEnd"/>
      <w:r w:rsidRPr="00B82EDA">
        <w:rPr>
          <w:rFonts w:ascii="Times New Roman" w:hAnsi="Times New Roman" w:cs="Times New Roman"/>
          <w:sz w:val="24"/>
          <w:szCs w:val="24"/>
        </w:rPr>
        <w:t xml:space="preserve"> was recommended in 1992. </w:t>
      </w:r>
    </w:p>
    <w:p w14:paraId="099339DC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Setting up for national testing system for standardized is introduced in 1992 policy. </w:t>
      </w:r>
    </w:p>
    <w:p w14:paraId="701F6A5C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The Constitution of Islamic Republic of Pakistan promises that “The State shall remove illiteracy and provide free and compulsory secondary education within minimum possible period.” </w:t>
      </w:r>
    </w:p>
    <w:p w14:paraId="00404988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Environmental issues and concerns can be addressed through global cooperation. </w:t>
      </w:r>
    </w:p>
    <w:p w14:paraId="3D518E7E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Accommodation are of two types: teacher and room accommodation. </w:t>
      </w:r>
    </w:p>
    <w:p w14:paraId="7CD4586E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Learn regarding sitting properly is an example of room modification. </w:t>
      </w:r>
    </w:p>
    <w:p w14:paraId="79516852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A major barrier to successful inclusive education in Pakistan is Attitudes of ordinary school teachers. </w:t>
      </w:r>
    </w:p>
    <w:p w14:paraId="431C1570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2EDA">
        <w:rPr>
          <w:rFonts w:ascii="Times New Roman" w:hAnsi="Times New Roman" w:cs="Times New Roman"/>
          <w:sz w:val="24"/>
          <w:szCs w:val="24"/>
        </w:rPr>
        <w:t>Alberuni</w:t>
      </w:r>
      <w:proofErr w:type="spellEnd"/>
      <w:r w:rsidRPr="00B82EDA">
        <w:rPr>
          <w:rFonts w:ascii="Times New Roman" w:hAnsi="Times New Roman" w:cs="Times New Roman"/>
          <w:sz w:val="24"/>
          <w:szCs w:val="24"/>
        </w:rPr>
        <w:t>, a philosopher, mathematician, geographer, and astronomer, made a deep study of the Hindu culture, customs, religion and wrote “</w:t>
      </w:r>
      <w:proofErr w:type="spellStart"/>
      <w:r w:rsidRPr="00B82EDA">
        <w:rPr>
          <w:rFonts w:ascii="Times New Roman" w:hAnsi="Times New Roman" w:cs="Times New Roman"/>
          <w:sz w:val="24"/>
          <w:szCs w:val="24"/>
        </w:rPr>
        <w:t>Kitab</w:t>
      </w:r>
      <w:proofErr w:type="spellEnd"/>
      <w:r w:rsidRPr="00B82EDA">
        <w:rPr>
          <w:rFonts w:ascii="Times New Roman" w:hAnsi="Times New Roman" w:cs="Times New Roman"/>
          <w:sz w:val="24"/>
          <w:szCs w:val="24"/>
        </w:rPr>
        <w:t xml:space="preserve">-ul Hind”. </w:t>
      </w:r>
    </w:p>
    <w:p w14:paraId="276F4913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New Philosophies came about: Materialism, Socialism, Positivism is result of industrialization. </w:t>
      </w:r>
    </w:p>
    <w:p w14:paraId="73531A24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According to Pestalozzi believed that education is for all. </w:t>
      </w:r>
    </w:p>
    <w:p w14:paraId="561ED8C7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To learn behavior and rituals based on Vedas in India. </w:t>
      </w:r>
    </w:p>
    <w:p w14:paraId="786F3450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The first educational conference was held in Karachi in December 1947. </w:t>
      </w:r>
    </w:p>
    <w:p w14:paraId="5D36E216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Discrimination would be based on religion, sex, language. </w:t>
      </w:r>
    </w:p>
    <w:p w14:paraId="1D8C5E1B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Guarantee is given when a person has skills in English the use of language of military and bureaucracy. </w:t>
      </w:r>
    </w:p>
    <w:p w14:paraId="2D02EBCE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In 1970, education as a subject be included in the curriculum as an optional subject. </w:t>
      </w:r>
    </w:p>
    <w:p w14:paraId="641D07F0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Three-year program offered by polytechnics is diploma. </w:t>
      </w:r>
    </w:p>
    <w:p w14:paraId="48C674AD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Gender has been under review for some time in textbook. (in handouts the answer is equality) a) Role b) Equity c) Disparity d) Stereotyping </w:t>
      </w:r>
    </w:p>
    <w:p w14:paraId="0076FFAC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Access to basic education is primitive in ---areas of Pakistan? a) Rural. (not sure) b) Urban </w:t>
      </w:r>
    </w:p>
    <w:p w14:paraId="703B0F65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Primary conflict focuses on power struggle factor. </w:t>
      </w:r>
    </w:p>
    <w:p w14:paraId="24CA9273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Sociological perspective recognizes free will within the context of the power of external circumstances. </w:t>
      </w:r>
    </w:p>
    <w:p w14:paraId="0A61156E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Muhammad </w:t>
      </w:r>
      <w:proofErr w:type="spellStart"/>
      <w:r w:rsidRPr="00B82EDA">
        <w:rPr>
          <w:rFonts w:ascii="Times New Roman" w:hAnsi="Times New Roman" w:cs="Times New Roman"/>
          <w:sz w:val="24"/>
          <w:szCs w:val="24"/>
        </w:rPr>
        <w:t>Ghauri</w:t>
      </w:r>
      <w:proofErr w:type="spellEnd"/>
      <w:r w:rsidRPr="00B82EDA">
        <w:rPr>
          <w:rFonts w:ascii="Times New Roman" w:hAnsi="Times New Roman" w:cs="Times New Roman"/>
          <w:sz w:val="24"/>
          <w:szCs w:val="24"/>
        </w:rPr>
        <w:t xml:space="preserve"> believed in training his slaves. </w:t>
      </w:r>
    </w:p>
    <w:p w14:paraId="497FD3A9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Only Girls has made it possible to re-examine the issue of social justice and promote egalitarian gender relation. </w:t>
      </w:r>
    </w:p>
    <w:p w14:paraId="47E7C4CC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Human right </w:t>
      </w:r>
      <w:proofErr w:type="spellStart"/>
      <w:r w:rsidRPr="00B82EDA">
        <w:rPr>
          <w:rFonts w:ascii="Times New Roman" w:hAnsi="Times New Roman" w:cs="Times New Roman"/>
          <w:sz w:val="24"/>
          <w:szCs w:val="24"/>
        </w:rPr>
        <w:t>Right</w:t>
      </w:r>
      <w:proofErr w:type="spellEnd"/>
      <w:r w:rsidRPr="00B82EDA">
        <w:rPr>
          <w:rFonts w:ascii="Times New Roman" w:hAnsi="Times New Roman" w:cs="Times New Roman"/>
          <w:sz w:val="24"/>
          <w:szCs w:val="24"/>
        </w:rPr>
        <w:t xml:space="preserve"> to fresh air, health service, sanitation. </w:t>
      </w:r>
    </w:p>
    <w:p w14:paraId="2175AE1D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When every child gets the help needed to learn, it is called inclusive education. </w:t>
      </w:r>
    </w:p>
    <w:p w14:paraId="3AA54682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Religious education be made compulsory at middle stage in 1959. </w:t>
      </w:r>
    </w:p>
    <w:p w14:paraId="718EB700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An Education Service Commission will soon be set up for the recruitment of teachers in 1998 policy. </w:t>
      </w:r>
    </w:p>
    <w:p w14:paraId="0B0F69AC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Scientific and technical education be given attention to fulfil the economic needs of the country. </w:t>
      </w:r>
    </w:p>
    <w:p w14:paraId="6955A9E6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lastRenderedPageBreak/>
        <w:t xml:space="preserve">Urdu as a Medium of Instruction in 1947 constitution. </w:t>
      </w:r>
    </w:p>
    <w:p w14:paraId="1663C229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In 1970 policy recommended raising primary education up to class a) 8 b) 6 c) 5 </w:t>
      </w:r>
    </w:p>
    <w:p w14:paraId="0C1C5E10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Environmental concern should be viewed as a) Interdisciplinary b) Opened c) Direct d) Indirect </w:t>
      </w:r>
    </w:p>
    <w:p w14:paraId="37514402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Functional Theories stresses the interdependence of the social system, how well the parts are integrated with each other. </w:t>
      </w:r>
    </w:p>
    <w:p w14:paraId="43AAE368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Who said “Human beings need the order of a stable society”. a) Socrates b) Confucius. c) </w:t>
      </w:r>
      <w:proofErr w:type="spellStart"/>
      <w:r w:rsidRPr="00B82EDA">
        <w:rPr>
          <w:rFonts w:ascii="Times New Roman" w:hAnsi="Times New Roman" w:cs="Times New Roman"/>
          <w:sz w:val="24"/>
          <w:szCs w:val="24"/>
        </w:rPr>
        <w:t>plato</w:t>
      </w:r>
      <w:proofErr w:type="spellEnd"/>
      <w:r w:rsidRPr="00B82E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E2EF17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Education under reformation is about a) General literacy. b) Administrative and military skill. </w:t>
      </w:r>
    </w:p>
    <w:p w14:paraId="55FB04D2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In 18th century ottoman rule did not tolerate any exception providing a) Tertiary b) Secondary c) primary </w:t>
      </w:r>
    </w:p>
    <w:p w14:paraId="19F4C05C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John Dewey emphasizes all except a) Education for employment and life b) Education is life, it is not preparation for life. c) Teacher must be a guide to students not a dictator. d) Permits a child to thrive through action. </w:t>
      </w:r>
    </w:p>
    <w:p w14:paraId="5D845B9E" w14:textId="77777777" w:rsidR="00B82EDA" w:rsidRPr="00B82EDA" w:rsidRDefault="00B82EDA" w:rsidP="00B82E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 xml:space="preserve">What are the reasons cited in the 1978 for not meeting literacy? a) Less increase in number of students b) Less facilities for Teachers c) All of these. </w:t>
      </w:r>
    </w:p>
    <w:p w14:paraId="76818D1F" w14:textId="1BE652BD" w:rsidR="009F2475" w:rsidRPr="00B82EDA" w:rsidRDefault="00B82EDA" w:rsidP="009F247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EDA">
        <w:rPr>
          <w:rFonts w:ascii="Times New Roman" w:hAnsi="Times New Roman" w:cs="Times New Roman"/>
          <w:sz w:val="24"/>
          <w:szCs w:val="24"/>
        </w:rPr>
        <w:t>What was the main objective in 1947 constitution? (answer not sure but read this</w:t>
      </w:r>
    </w:p>
    <w:bookmarkStart w:id="1" w:name="_Hlk189725996"/>
    <w:p w14:paraId="1C19F0B5" w14:textId="08C6CE74" w:rsidR="00524EEC" w:rsidRPr="00524EEC" w:rsidRDefault="00524EEC" w:rsidP="00524EEC">
      <w:pPr>
        <w:tabs>
          <w:tab w:val="left" w:pos="1080"/>
        </w:tabs>
        <w:spacing w:line="276" w:lineRule="auto"/>
        <w:rPr>
          <w:rFonts w:asciiTheme="majorBidi" w:hAnsiTheme="majorBidi" w:cstheme="majorBidi"/>
          <w:sz w:val="28"/>
          <w:szCs w:val="28"/>
        </w:rPr>
      </w:pPr>
      <w:r>
        <w:fldChar w:fldCharType="begin"/>
      </w:r>
      <w:r>
        <w:instrText xml:space="preserve"> HYPERLINK "https://chat.whatsapp.com/JnDMRnKev5hBY2Yg1ff97k" </w:instrText>
      </w:r>
      <w:r>
        <w:fldChar w:fldCharType="separate"/>
      </w:r>
      <w:r>
        <w:rPr>
          <w:rStyle w:val="Hyperlink"/>
          <w:rFonts w:asciiTheme="majorBidi" w:hAnsiTheme="majorBidi" w:cstheme="majorBidi"/>
          <w:sz w:val="28"/>
          <w:szCs w:val="28"/>
        </w:rPr>
        <w:t>B.Ed. (1.5 Years)</w:t>
      </w:r>
      <w:r>
        <w:fldChar w:fldCharType="end"/>
      </w:r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hyperlink r:id="rId9" w:history="1">
        <w:r>
          <w:rPr>
            <w:rStyle w:val="Hyperlink"/>
            <w:rFonts w:asciiTheme="majorBidi" w:hAnsiTheme="majorBidi" w:cstheme="majorBidi"/>
            <w:sz w:val="28"/>
            <w:szCs w:val="28"/>
          </w:rPr>
          <w:t>BS English</w:t>
        </w:r>
      </w:hyperlink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hyperlink r:id="rId10" w:history="1">
        <w:r>
          <w:rPr>
            <w:rStyle w:val="Hyperlink"/>
            <w:rFonts w:asciiTheme="majorBidi" w:hAnsiTheme="majorBidi" w:cstheme="majorBidi"/>
            <w:sz w:val="28"/>
            <w:szCs w:val="28"/>
          </w:rPr>
          <w:t>Files</w:t>
        </w:r>
      </w:hyperlink>
      <w:bookmarkEnd w:id="1"/>
    </w:p>
    <w:sectPr w:rsidR="00524EEC" w:rsidRPr="00524EEC" w:rsidSect="009F2475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312388" w14:textId="77777777" w:rsidR="00FD4C41" w:rsidRDefault="00FD4C41" w:rsidP="009F2475">
      <w:pPr>
        <w:spacing w:after="0" w:line="240" w:lineRule="auto"/>
      </w:pPr>
      <w:r>
        <w:separator/>
      </w:r>
    </w:p>
  </w:endnote>
  <w:endnote w:type="continuationSeparator" w:id="0">
    <w:p w14:paraId="18DCC407" w14:textId="77777777" w:rsidR="00FD4C41" w:rsidRDefault="00FD4C41" w:rsidP="009F2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altName w:val="Edwardian Script ITC"/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E3E3F6" w14:textId="1F62CD3D" w:rsidR="002C3E0E" w:rsidRPr="00B34D6C" w:rsidRDefault="002C3E0E">
    <w:pPr>
      <w:pStyle w:val="Footer"/>
      <w:rPr>
        <w:rFonts w:asciiTheme="majorBidi" w:hAnsiTheme="majorBidi" w:cstheme="majorBidi"/>
        <w:b/>
        <w:bCs/>
        <w:sz w:val="24"/>
        <w:szCs w:val="24"/>
      </w:rPr>
    </w:pPr>
    <w:r w:rsidRPr="00B34D6C">
      <w:rPr>
        <w:rFonts w:asciiTheme="majorBidi" w:hAnsiTheme="majorBidi" w:cstheme="majorBidi"/>
        <w:b/>
        <w:bCs/>
        <w:sz w:val="24"/>
        <w:szCs w:val="24"/>
      </w:rPr>
      <w:t>Maha Malik’s Compilation</w:t>
    </w:r>
  </w:p>
  <w:p w14:paraId="04C877C9" w14:textId="77777777" w:rsidR="002C3E0E" w:rsidRDefault="002C3E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97DD67" w14:textId="77777777" w:rsidR="00FD4C41" w:rsidRDefault="00FD4C41" w:rsidP="009F2475">
      <w:pPr>
        <w:spacing w:after="0" w:line="240" w:lineRule="auto"/>
      </w:pPr>
      <w:r>
        <w:separator/>
      </w:r>
    </w:p>
  </w:footnote>
  <w:footnote w:type="continuationSeparator" w:id="0">
    <w:p w14:paraId="3A183F05" w14:textId="77777777" w:rsidR="00FD4C41" w:rsidRDefault="00FD4C41" w:rsidP="009F2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DDCB87" w14:textId="362F2D8D" w:rsidR="002C3E0E" w:rsidRDefault="00FD4C41">
    <w:pPr>
      <w:pStyle w:val="Header"/>
    </w:pPr>
    <w:r>
      <w:rPr>
        <w:noProof/>
      </w:rPr>
      <w:pict w14:anchorId="4AF346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1073594" o:spid="_x0000_s2050" type="#_x0000_t75" style="position:absolute;margin-left:0;margin-top:0;width:691.2pt;height:691.2pt;z-index:-251657216;mso-position-horizontal:center;mso-position-horizontal-relative:margin;mso-position-vertical:center;mso-position-vertical-relative:margin" o:allowincell="f">
          <v:imagedata r:id="rId1" o:title="Quizzes for Final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7276AE" w14:textId="14F6E312" w:rsidR="009F2475" w:rsidRDefault="00FD4C41" w:rsidP="009F2475">
    <w:pPr>
      <w:pStyle w:val="Header"/>
      <w:jc w:val="center"/>
      <w:rPr>
        <w:rFonts w:asciiTheme="majorBidi" w:hAnsiTheme="majorBidi" w:cstheme="majorBidi"/>
        <w:b/>
        <w:bCs/>
        <w:sz w:val="24"/>
        <w:szCs w:val="24"/>
      </w:rPr>
    </w:pPr>
    <w:r>
      <w:rPr>
        <w:rFonts w:asciiTheme="majorBidi" w:hAnsiTheme="majorBidi" w:cstheme="majorBidi"/>
        <w:b/>
        <w:bCs/>
        <w:noProof/>
        <w:sz w:val="24"/>
        <w:szCs w:val="24"/>
      </w:rPr>
      <w:pict w14:anchorId="75D215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1073595" o:spid="_x0000_s2051" type="#_x0000_t75" style="position:absolute;left:0;text-align:left;margin-left:0;margin-top:0;width:691.2pt;height:691.2pt;z-index:-251656192;mso-position-horizontal:center;mso-position-horizontal-relative:margin;mso-position-vertical:center;mso-position-vertical-relative:margin" o:allowincell="f">
          <v:imagedata r:id="rId1" o:title="Quizzes for Finals" gain="19661f" blacklevel="22938f"/>
          <w10:wrap anchorx="margin" anchory="margin"/>
        </v:shape>
      </w:pict>
    </w:r>
    <w:r w:rsidR="009F2475" w:rsidRPr="009F2475">
      <w:rPr>
        <w:rFonts w:asciiTheme="majorBidi" w:hAnsiTheme="majorBidi" w:cstheme="majorBidi"/>
        <w:b/>
        <w:bCs/>
        <w:sz w:val="24"/>
        <w:szCs w:val="24"/>
      </w:rPr>
      <w:t>E</w:t>
    </w:r>
    <w:r w:rsidR="00DF695F">
      <w:rPr>
        <w:rFonts w:asciiTheme="majorBidi" w:hAnsiTheme="majorBidi" w:cstheme="majorBidi"/>
        <w:b/>
        <w:bCs/>
        <w:sz w:val="24"/>
        <w:szCs w:val="24"/>
      </w:rPr>
      <w:t>DU1</w:t>
    </w:r>
    <w:r w:rsidR="009F2475" w:rsidRPr="009F2475">
      <w:rPr>
        <w:rFonts w:asciiTheme="majorBidi" w:hAnsiTheme="majorBidi" w:cstheme="majorBidi"/>
        <w:b/>
        <w:bCs/>
        <w:sz w:val="24"/>
        <w:szCs w:val="24"/>
      </w:rPr>
      <w:t>01_</w:t>
    </w:r>
    <w:r w:rsidR="00DF695F" w:rsidRPr="00DF695F">
      <w:rPr>
        <w:rFonts w:asciiTheme="majorBidi" w:hAnsiTheme="majorBidi" w:cstheme="majorBidi"/>
        <w:b/>
        <w:bCs/>
        <w:sz w:val="24"/>
        <w:szCs w:val="24"/>
      </w:rPr>
      <w:t>Foundations of Education</w:t>
    </w:r>
  </w:p>
  <w:p w14:paraId="3279B105" w14:textId="40CB4BD8" w:rsidR="009F2475" w:rsidRPr="009F2475" w:rsidRDefault="001F75BC" w:rsidP="009F2475">
    <w:pPr>
      <w:pStyle w:val="Header"/>
      <w:jc w:val="center"/>
      <w:rPr>
        <w:rFonts w:asciiTheme="majorBidi" w:hAnsiTheme="majorBidi" w:cstheme="majorBidi"/>
        <w:b/>
        <w:bCs/>
        <w:sz w:val="24"/>
        <w:szCs w:val="24"/>
      </w:rPr>
    </w:pPr>
    <w:r>
      <w:rPr>
        <w:rFonts w:asciiTheme="majorBidi" w:hAnsiTheme="majorBidi" w:cstheme="majorBidi"/>
        <w:b/>
        <w:bCs/>
        <w:sz w:val="24"/>
        <w:szCs w:val="24"/>
      </w:rPr>
      <w:t>Quiz for Final-Term</w:t>
    </w:r>
  </w:p>
  <w:p w14:paraId="679E7E09" w14:textId="77777777" w:rsidR="009F2475" w:rsidRDefault="009F24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5926CA" w14:textId="5107824C" w:rsidR="002C3E0E" w:rsidRDefault="00FD4C41">
    <w:pPr>
      <w:pStyle w:val="Header"/>
    </w:pPr>
    <w:r>
      <w:rPr>
        <w:noProof/>
      </w:rPr>
      <w:pict w14:anchorId="281E87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1073593" o:spid="_x0000_s2049" type="#_x0000_t75" style="position:absolute;margin-left:0;margin-top:0;width:691.2pt;height:691.2pt;z-index:-251658240;mso-position-horizontal:center;mso-position-horizontal-relative:margin;mso-position-vertical:center;mso-position-vertical-relative:margin" o:allowincell="f">
          <v:imagedata r:id="rId1" o:title="Quizzes for Final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135A1"/>
    <w:multiLevelType w:val="hybridMultilevel"/>
    <w:tmpl w:val="2208E1A6"/>
    <w:lvl w:ilvl="0" w:tplc="4A8AE91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75"/>
    <w:rsid w:val="000B37F7"/>
    <w:rsid w:val="000D19F3"/>
    <w:rsid w:val="00137854"/>
    <w:rsid w:val="00152C1B"/>
    <w:rsid w:val="00196D8E"/>
    <w:rsid w:val="001B2298"/>
    <w:rsid w:val="001F75BC"/>
    <w:rsid w:val="002C3E0E"/>
    <w:rsid w:val="00327606"/>
    <w:rsid w:val="0038068A"/>
    <w:rsid w:val="00417B6A"/>
    <w:rsid w:val="004700D1"/>
    <w:rsid w:val="004D7D42"/>
    <w:rsid w:val="00524EEC"/>
    <w:rsid w:val="00566BB0"/>
    <w:rsid w:val="00581E98"/>
    <w:rsid w:val="00627646"/>
    <w:rsid w:val="006C6378"/>
    <w:rsid w:val="007E1036"/>
    <w:rsid w:val="00872E21"/>
    <w:rsid w:val="00907C47"/>
    <w:rsid w:val="009223C2"/>
    <w:rsid w:val="00972F73"/>
    <w:rsid w:val="009F2475"/>
    <w:rsid w:val="00A432D6"/>
    <w:rsid w:val="00B34D6C"/>
    <w:rsid w:val="00B82EDA"/>
    <w:rsid w:val="00C13A92"/>
    <w:rsid w:val="00CD5FE1"/>
    <w:rsid w:val="00DF695F"/>
    <w:rsid w:val="00E50B37"/>
    <w:rsid w:val="00FC7BE7"/>
    <w:rsid w:val="00FD4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F440B32"/>
  <w15:chartTrackingRefBased/>
  <w15:docId w15:val="{F33818E5-ACA8-4A78-8081-4EE6E7156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F2475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F2475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9F2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2475"/>
  </w:style>
  <w:style w:type="paragraph" w:styleId="Footer">
    <w:name w:val="footer"/>
    <w:basedOn w:val="Normal"/>
    <w:link w:val="FooterChar"/>
    <w:uiPriority w:val="99"/>
    <w:unhideWhenUsed/>
    <w:rsid w:val="009F2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2475"/>
  </w:style>
  <w:style w:type="character" w:styleId="Hyperlink">
    <w:name w:val="Hyperlink"/>
    <w:basedOn w:val="DefaultParagraphFont"/>
    <w:uiPriority w:val="99"/>
    <w:semiHidden/>
    <w:unhideWhenUsed/>
    <w:rsid w:val="001F75B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82E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0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drive.google.com/drive/folders/1m6HPIs6iAPIL6v3xf85y4fylxg6dwqne?usp=drive_lin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hat.whatsapp.com/HF1KdYMExcmGfgV0bTHrF8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>This comprehensive collection of notes is accurately crafted to empower students to excel academically, ensuring they achieve a minimum of 80% marks in their examinations. The content is organized with clarity and precision, focusing on key concepts, critical analyses, and practical applications tailored to the syllabus. These notes serve as a reliable resource for both thorough preparation and last-minute revision. Designed to inspire confidence and mastery, this guide is an essential tool for students striving for academic excellence.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ENG501</vt:lpstr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EDU101</dc:title>
  <dc:subject>Quiz for Final-Term</dc:subject>
  <dc:creator>Maha Malik</dc:creator>
  <cp:keywords/>
  <dc:description/>
  <cp:lastModifiedBy>Hp</cp:lastModifiedBy>
  <cp:revision>15</cp:revision>
  <cp:lastPrinted>2024-12-25T12:22:00Z</cp:lastPrinted>
  <dcterms:created xsi:type="dcterms:W3CDTF">2024-12-25T11:52:00Z</dcterms:created>
  <dcterms:modified xsi:type="dcterms:W3CDTF">2026-01-15T12:56:00Z</dcterms:modified>
  <cp:category>Foundations of Education</cp:category>
</cp:coreProperties>
</file>